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CEF6A" w14:textId="77777777" w:rsidR="00053FB0" w:rsidRPr="0035787C" w:rsidRDefault="000C5969" w:rsidP="00053FB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Разъяснения по заполнению формы № </w:t>
      </w:r>
      <w:r w:rsidR="00053FB0" w:rsidRPr="0035787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1-КСР (основные индикаторы)</w:t>
      </w:r>
    </w:p>
    <w:p w14:paraId="792E7B55" w14:textId="369219D5" w:rsidR="00053FB0" w:rsidRPr="0035787C" w:rsidRDefault="00053FB0" w:rsidP="00053F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5787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«Сведения о деятельности коллективного средства размещения»</w:t>
      </w:r>
    </w:p>
    <w:p w14:paraId="491A347B" w14:textId="5BFDD90F" w:rsidR="003B0B00" w:rsidRPr="0035787C" w:rsidRDefault="003B0B00" w:rsidP="00053FB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BD3C6F6" w14:textId="2208CFB4" w:rsidR="00053FB0" w:rsidRPr="0035787C" w:rsidRDefault="000C5969" w:rsidP="00F9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федерального статистического наблюдения </w:t>
      </w:r>
      <w:r w:rsidR="00053FB0" w:rsidRPr="0035787C">
        <w:rPr>
          <w:rFonts w:ascii="Times New Roman" w:hAnsi="Times New Roman" w:cs="Times New Roman"/>
          <w:color w:val="000000"/>
          <w:sz w:val="28"/>
          <w:szCs w:val="28"/>
        </w:rPr>
        <w:t>№ 1-КСР (основные индикаторы) (месячная) «Сведения о деятельности коллективного средства размещения» (далее – форма № 1-КСР (основные индикаторы) (месячная))</w:t>
      </w: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утвержденную приказом Росстата от </w:t>
      </w:r>
      <w:r w:rsidR="007E07BF" w:rsidRPr="0035787C">
        <w:rPr>
          <w:rFonts w:ascii="Times New Roman" w:eastAsia="Times New Roman" w:hAnsi="Times New Roman" w:cs="Times New Roman"/>
          <w:sz w:val="28"/>
          <w:szCs w:val="28"/>
          <w:lang w:eastAsia="uk-UA"/>
        </w:rPr>
        <w:t>31.07.2023 № 368</w:t>
      </w:r>
      <w:r w:rsidR="007E07BF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форма), предоставляют </w:t>
      </w:r>
      <w:r w:rsidR="00053FB0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лица, независимо от формы собственности и организационно-правовой формы, предоставляющие услуги гостиниц и аналогичных им коллективных средств размещения (гостиницы, мотели, хостелы, другие организации гостиничного типа) и специализированных коллективных средств размещения (санаторно-курортные организации, организации отдыха). </w:t>
      </w:r>
    </w:p>
    <w:p w14:paraId="4755702D" w14:textId="77777777" w:rsidR="00F94472" w:rsidRPr="0035787C" w:rsidRDefault="00F94472" w:rsidP="00F94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Обращаем внимание, что хозяйствующие субъекты Донецкой Народной Республики относятся к крупным в случае отсутствия их в Едином реестре субъектов малого и среднего предпринимательства и обследуются по формам федерального статистического наблюдения как крупные вне зависимости от их предыдущей типизации.</w:t>
      </w:r>
    </w:p>
    <w:p w14:paraId="77A1C839" w14:textId="4AB4EBF3" w:rsidR="0014693D" w:rsidRPr="0035787C" w:rsidRDefault="00312114" w:rsidP="00F9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7C">
        <w:rPr>
          <w:rFonts w:ascii="Times New Roman" w:hAnsi="Times New Roman" w:cs="Times New Roman"/>
          <w:color w:val="000000"/>
          <w:sz w:val="28"/>
          <w:szCs w:val="28"/>
        </w:rPr>
        <w:t>Бланк формы и указания по ее заполнению размещены</w:t>
      </w:r>
      <w:r w:rsidRPr="0035787C">
        <w:rPr>
          <w:color w:val="000000"/>
          <w:sz w:val="28"/>
          <w:szCs w:val="28"/>
        </w:rPr>
        <w:t xml:space="preserve"> </w:t>
      </w:r>
      <w:r w:rsidR="003B0B00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Росстата </w:t>
      </w:r>
      <w:r w:rsidR="0014693D" w:rsidRPr="003578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history="1">
        <w:r w:rsidR="0014693D" w:rsidRPr="003578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https://rosstat.gov.ru/</w:t>
        </w:r>
      </w:hyperlink>
      <w:r w:rsidR="0014693D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наблюдения.</w:t>
      </w:r>
      <w:r w:rsidR="0014693D" w:rsidRPr="00357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777A53CC" w14:textId="77777777" w:rsidR="00C40C40" w:rsidRPr="0035787C" w:rsidRDefault="00312114" w:rsidP="00C4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7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Срок предоставления респондентами данных по форме № 1-КСР (основные индикаторы) (месячная) установлен с 1-го по 7-й день </w:t>
      </w:r>
      <w:r w:rsidRPr="00357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после отчетного месяца. </w:t>
      </w:r>
      <w:r w:rsidR="00C40C40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Данные предоставляются</w:t>
      </w:r>
      <w:r w:rsidR="00C40C40"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за каждый отчетный месяц,</w:t>
      </w:r>
      <w:r w:rsidR="00C40C40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а не нарастающим итогом.</w:t>
      </w:r>
    </w:p>
    <w:p w14:paraId="7EC3A620" w14:textId="12AB4091" w:rsidR="008511E5" w:rsidRPr="0035787C" w:rsidRDefault="008511E5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uk-UA"/>
        </w:rPr>
      </w:pPr>
      <w:r w:rsidRPr="0035787C">
        <w:rPr>
          <w:rFonts w:ascii="Times New Roman" w:eastAsia="Times New Roman" w:hAnsi="Times New Roman" w:cs="Arial"/>
          <w:sz w:val="28"/>
          <w:szCs w:val="28"/>
          <w:lang w:eastAsia="ru-RU"/>
        </w:rPr>
        <w:t>Разделы 4 и 5 заполняются респондентами один раз в квартал.</w:t>
      </w:r>
    </w:p>
    <w:p w14:paraId="16EB4DA9" w14:textId="2D6EDF80" w:rsidR="00C40C40" w:rsidRPr="0035787C" w:rsidRDefault="00C40C40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 </w:t>
      </w:r>
      <w:r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разделе 1</w:t>
      </w:r>
      <w:r w:rsidR="00587789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показатель «период функционирования» для КСР, которые функционируют круглый год, респондент отмечает строку 115, для сезонных КСР строку 116.</w:t>
      </w:r>
    </w:p>
    <w:p w14:paraId="5C0EFAB3" w14:textId="74B9FEC0" w:rsidR="00C40C40" w:rsidRPr="0035787C" w:rsidRDefault="00C40C40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КСР, прошедших в установленном порядке сертификацию в аккредитованной организации, отмечается одна из строк 117-121, указывающих на их категорию. Если КСР состоит из нескольких корпусов разной </w:t>
      </w:r>
      <w:proofErr w:type="spellStart"/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категорийности</w:t>
      </w:r>
      <w:proofErr w:type="spellEnd"/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то оно учитывается как одно КСР и указывается максимальная присвоенная категория. Для КСР, не прошедших сертификацию в аккредитованной организации, отмечается строка 122 – без категории (звезд).</w:t>
      </w:r>
    </w:p>
    <w:p w14:paraId="45B4889B" w14:textId="3ADFAEA4" w:rsidR="00C40C40" w:rsidRPr="0035787C" w:rsidRDefault="00587789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C40C40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C40C40"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раздел</w:t>
      </w:r>
      <w:r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</w:t>
      </w:r>
      <w:r w:rsidR="00C40C40"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</w:t>
      </w:r>
      <w:r w:rsidR="00C40C40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«Номерной фонд», по строке 201 показывается число номеров (комнат), числящихся по инвентарным данным на конец отчетного месяца.</w:t>
      </w:r>
    </w:p>
    <w:p w14:paraId="39E98B82" w14:textId="77777777" w:rsidR="00C40C40" w:rsidRPr="0035787C" w:rsidRDefault="00C40C40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строке 202 для КСР, прошедших в установленном порядке сертификацию в аккредитованной организации, показывается количество номеров высшей категории, к которым относятся номера «сюит», «апартамент», «люкс», «</w:t>
      </w:r>
      <w:proofErr w:type="spellStart"/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джуниор</w:t>
      </w:r>
      <w:proofErr w:type="spellEnd"/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сюит», «студия» (пункт 6 Положения о классификации гостиниц, утвержденного постановлением Правительства Российской Федерации от 18 ноября 2020 г. № 1860).</w:t>
      </w:r>
    </w:p>
    <w:p w14:paraId="4F99D4F7" w14:textId="0FC25411" w:rsidR="00C40C40" w:rsidRPr="0035787C" w:rsidRDefault="00587789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</w:t>
      </w:r>
      <w:r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C40C40"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раздел</w:t>
      </w:r>
      <w:r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</w:t>
      </w:r>
      <w:r w:rsidR="00C40C40"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3</w:t>
      </w:r>
      <w:r w:rsidR="00C40C40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«Сведения о размещенных лицах и доходах от предоставляемых услуг», по строке 301 проставляется общее число ночевок по всем размещенным в КСР лицам за отчетный месяц с выделением их в строках 302-303 по гражданству. Этот показатель отражает использованное количество постоянных и временных мест и определяется на основании книги учета проживающих. Например, если в одном </w:t>
      </w:r>
      <w:r w:rsidR="00C40C40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номере размещался 1 человек на 7 ночей, то число ночевок будет равно 7, если в одном номере размещалось 2 человека на 7 ночей, </w:t>
      </w:r>
      <w:r w:rsidR="00122D72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 число ночевок будет равно 14</w:t>
      </w:r>
      <w:r w:rsidR="00C40C40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Если продолжительность пребывания в организации измеряется в днях, то число ночей составляет число дней минус единица. Если продолжительность пребывания в КСР составляет менее 24 часов, но более чем 12 часов, то такое пребывание учитывается как ночевка. Сумма данных строк 302, 303 должна быть равна данным строки 301.</w:t>
      </w:r>
    </w:p>
    <w:p w14:paraId="5B8BE04B" w14:textId="77777777" w:rsidR="00C40C40" w:rsidRPr="0035787C" w:rsidRDefault="00C40C40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 строке 310 из строки 304</w:t>
      </w: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выделяется численность размещенных лиц, дата заезда которых приходится на отчетный месяц (за исключением лиц, размещенных в предыдущие месяцы). Например, если в апреле в период с 1 по 30 апреля в коллективном средстве размещения проживали 100 человек, из которых 20 человек имеют дату заезда в марте, а 10 человек имеют дату выезда в мае, а в мае в коллективном средстве размещения в период с 1 по 31 мая проживали 120 человек (включая 10 человек, дата заезда которых приходится на апрель), то по строке 310 в отчете за апрель должно быть указано значение 80 человек, а в отчете за май строка 310 будет равна 110 человек.</w:t>
      </w:r>
    </w:p>
    <w:p w14:paraId="202891E9" w14:textId="77777777" w:rsidR="00C40C40" w:rsidRPr="0035787C" w:rsidRDefault="00C40C40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</w:t>
      </w:r>
      <w:r w:rsidRPr="00357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строке 313</w:t>
      </w: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показывается общий объем стоимости услуг (без НДС, акцизов и аналогичных платежей), оказанных коллективным средством размещения (сумма доходов от услуг размещения, питания, санаторно-курортных, оздоровительных и других услуг, предоставляемых  отдыхающим и другим лицам, включаемых в стоимость номеров, путевок или курсовок и дополнительных платных услуг) в размере финансовых поступлений непосредственно от населения или от организаций, которые оплачивают пребывание в них своих работников.</w:t>
      </w:r>
    </w:p>
    <w:p w14:paraId="4F726A5D" w14:textId="77777777" w:rsidR="00C40C40" w:rsidRPr="0035787C" w:rsidRDefault="00C40C40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Бюджетные КСР заполняют строку 313, если они имеют поступления от реализации путевок, а также доходы от предоставления дополнительных услуг. Поступления из бюджета (всех уровней), внебюджетных фондов и головных организаций на осуществление деятельности КСР в строку 313 не включаются.</w:t>
      </w:r>
    </w:p>
    <w:p w14:paraId="73676000" w14:textId="0C7293A7" w:rsidR="00C40C40" w:rsidRPr="0035787C" w:rsidRDefault="004052B3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C40C40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C40C40"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раздел</w:t>
      </w:r>
      <w:r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</w:t>
      </w:r>
      <w:r w:rsidR="00C40C40"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4</w:t>
      </w:r>
      <w:r w:rsidR="00C40C40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«Распределение численности размещенных иностранных граждан по целям поездок, продолжительности пребывания и стране гражданства, за отчетный квартал, человек». Раздел 4 заполняется респондентом один раз в квартал (в отчетах за март, июнь, сентябрь и декабрь).</w:t>
      </w:r>
      <w:r w:rsidR="00C40C40" w:rsidRPr="0035787C">
        <w:rPr>
          <w:rFonts w:ascii="Calibri" w:eastAsia="Times New Roman" w:hAnsi="Calibri" w:cs="Times New Roman"/>
          <w:color w:val="000000"/>
          <w:lang w:eastAsia="uk-UA"/>
        </w:rPr>
        <w:t> </w:t>
      </w:r>
      <w:r w:rsidR="00C40C40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строкам 401-406 раздела 4 из строки 407 графы 8 показывается численность размещенных в КСР иностранных граждан по целям поездок, продолжительности пребывания и с разбивкой по странам их гражданства в соответствии с приведенным в приложении к форме Общероссийским классификатором стран мира (ОКСМ), утвержденным постановлением Госстандарта России от 14 декабря 2001 г. № 529-ст.</w:t>
      </w:r>
    </w:p>
    <w:p w14:paraId="5FDAE79E" w14:textId="0D381699" w:rsidR="00C40C40" w:rsidRPr="0035787C" w:rsidRDefault="004052B3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C40C40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C40C40"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раздел 5</w:t>
      </w:r>
      <w:r w:rsidR="00C40C40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«Распределение численности размещенных граждан России по целям поездок и продолжительности пребывания за отчетный квартал, человек». Раздел 5 заполняется респондентом один раз в квартал (в отчетах за март, июнь, сентябрь и декабрь).</w:t>
      </w:r>
      <w:r w:rsidR="00C40C40" w:rsidRPr="0035787C">
        <w:rPr>
          <w:rFonts w:ascii="Calibri" w:eastAsia="Times New Roman" w:hAnsi="Calibri" w:cs="Times New Roman"/>
          <w:color w:val="000000"/>
          <w:lang w:eastAsia="uk-UA"/>
        </w:rPr>
        <w:t> </w:t>
      </w:r>
      <w:r w:rsidR="00C40C40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строкам 501-506 раздела 5 из строки 507 графы 8 показывается численность размещенных в КСР граждан России по целям поездок и продолжительности пребывания. Графы 1-8 строк 501-506 заполняются аналогично разделу 4, с указанием размещенных граждан России.</w:t>
      </w:r>
    </w:p>
    <w:p w14:paraId="098BEED5" w14:textId="77777777" w:rsidR="00C40C40" w:rsidRPr="0035787C" w:rsidRDefault="00C40C40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Пансионаты отдыха относятся к специализированным средствам размещения.</w:t>
      </w:r>
    </w:p>
    <w:p w14:paraId="58561767" w14:textId="77777777" w:rsidR="00C40C40" w:rsidRPr="0035787C" w:rsidRDefault="00C40C40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 охотника (рыбака), сельские гостевые дома, туристские приюты относятся к базам отдыха (строка 114).</w:t>
      </w:r>
    </w:p>
    <w:p w14:paraId="79CCA2D5" w14:textId="77777777" w:rsidR="00C40C40" w:rsidRPr="0035787C" w:rsidRDefault="00C40C40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Все</w:t>
      </w: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КСР должны указывать свою категорию (звездность), если КСР состоит из нескольких корпусов разной </w:t>
      </w:r>
      <w:proofErr w:type="spellStart"/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</w:t>
      </w:r>
      <w:bookmarkStart w:id="0" w:name="_GoBack"/>
      <w:bookmarkEnd w:id="0"/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рийности</w:t>
      </w:r>
      <w:proofErr w:type="spellEnd"/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то оно учитывается как одно КСР и указывается максимально присвоенная категория.</w:t>
      </w:r>
    </w:p>
    <w:p w14:paraId="34CA62D9" w14:textId="77777777" w:rsidR="00C40C40" w:rsidRPr="0035787C" w:rsidRDefault="00C40C40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Гостиницы и аналогичные им КСР показывают число мест, числящихся по инвентарным данным </w:t>
      </w:r>
      <w:r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конец отчетного года</w:t>
      </w: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(для сезонных КСР –на дату окончания функционирования в отчетном году). Специализированные КСР показывают число мест (коек) по состоянию </w:t>
      </w:r>
      <w:r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месяц (день) их максимального развертывания</w:t>
      </w: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33EECE8" w14:textId="6935C4F1" w:rsidR="00C40C40" w:rsidRPr="0035787C" w:rsidRDefault="00C40C40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Необходимо обратить внимание на учет размещенных лиц в части того, кто к </w:t>
      </w:r>
      <w:r w:rsidR="005003DE"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</w:t>
      </w: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относится. В численность размещенных лиц включаются туристы – это лица, посещающие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 </w:t>
      </w:r>
      <w:r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без занятия деятельностью, связанной с получением дохода от источников в стране (месте) временного пребывания</w:t>
      </w: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 период от 24 часов до 6 месяцев подряд или осуществляющее не менее одной ночевки в стране (месте) временного пребывания.</w:t>
      </w:r>
    </w:p>
    <w:p w14:paraId="30136476" w14:textId="77777777" w:rsidR="00C40C40" w:rsidRPr="0035787C" w:rsidRDefault="00C40C40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Особое внимание</w:t>
      </w: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просим обратить на численность размещенных иностранных граждан (строки 306, 309, 312). А также наличию эвакуированных и временно перемещенных лиц, напоминаем, данные лица не подлежат учету в указанной форме статистического наблюдения.</w:t>
      </w:r>
    </w:p>
    <w:p w14:paraId="7301D715" w14:textId="77777777" w:rsidR="00C40C40" w:rsidRPr="0035787C" w:rsidRDefault="00C40C40" w:rsidP="00C40C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3578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Данные в форме № 1-КСР (основные индикаторы) заполняются в единицах измерения, указанных на бланке формы: стоимостные показатели – в тысячах рублей с одним десятичным знаком, все остальные – в целых числах.</w:t>
      </w:r>
    </w:p>
    <w:p w14:paraId="017DF412" w14:textId="77777777" w:rsidR="00FD6762" w:rsidRPr="0035787C" w:rsidRDefault="00FD6762" w:rsidP="00FD6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5809000C" w14:textId="77777777" w:rsidR="00FD6762" w:rsidRPr="0035787C" w:rsidRDefault="00FD6762" w:rsidP="00FD6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в электронном виде: через операторов электронного документооборота (специализированный оператор связи) или через систему </w:t>
      </w:r>
      <w:proofErr w:type="spellStart"/>
      <w:r w:rsidRPr="00357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</w:t>
      </w:r>
      <w:proofErr w:type="spellEnd"/>
      <w:r w:rsidRPr="00357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-сбора (http://websbor.rosstat.gov.ru/online/) Росстата;</w:t>
      </w:r>
    </w:p>
    <w:p w14:paraId="6C53BE53" w14:textId="77777777" w:rsidR="00FD6762" w:rsidRPr="0035787C" w:rsidRDefault="00FD6762" w:rsidP="00FD6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на бумажном носителе: в структурное подразделение </w:t>
      </w:r>
      <w:proofErr w:type="spellStart"/>
      <w:r w:rsidRPr="00357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Донецкстата</w:t>
      </w:r>
      <w:proofErr w:type="spellEnd"/>
      <w:r w:rsidRPr="00357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месту нахождения или непосредственно в </w:t>
      </w:r>
      <w:proofErr w:type="spellStart"/>
      <w:r w:rsidRPr="00357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Донецкстат</w:t>
      </w:r>
      <w:proofErr w:type="spellEnd"/>
      <w:r w:rsidRPr="00357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C123CE3" w14:textId="77777777" w:rsidR="004B5484" w:rsidRPr="0035787C" w:rsidRDefault="004B5484" w:rsidP="004B548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626254A7" w14:textId="77777777" w:rsidR="00443280" w:rsidRPr="0035787C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Контактные телефоны для консультаций:</w:t>
      </w:r>
    </w:p>
    <w:p w14:paraId="71567417" w14:textId="77777777" w:rsidR="00443280" w:rsidRPr="0035787C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1CB08600" w14:textId="77777777" w:rsidR="00443280" w:rsidRPr="0035787C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303-22-94</w:t>
      </w:r>
    </w:p>
    <w:p w14:paraId="3B117A5A" w14:textId="77777777" w:rsidR="00443280" w:rsidRPr="0035787C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303-22-76</w:t>
      </w:r>
    </w:p>
    <w:p w14:paraId="288FAC0F" w14:textId="77777777" w:rsidR="00443280" w:rsidRPr="0035787C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303-23-54</w:t>
      </w:r>
    </w:p>
    <w:p w14:paraId="2AC87B5D" w14:textId="77777777" w:rsidR="00443280" w:rsidRPr="0035787C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303-22-79</w:t>
      </w:r>
    </w:p>
    <w:p w14:paraId="0B03E071" w14:textId="77777777" w:rsidR="00443280" w:rsidRPr="0035787C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3DCFF3B1" w14:textId="316A0271" w:rsidR="00560345" w:rsidRPr="0035787C" w:rsidRDefault="00443280" w:rsidP="00234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Благодарим за сотрудничество.</w:t>
      </w:r>
    </w:p>
    <w:sectPr w:rsidR="00560345" w:rsidRPr="0035787C" w:rsidSect="00234D0D">
      <w:pgSz w:w="11906" w:h="16838"/>
      <w:pgMar w:top="79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E0"/>
    <w:rsid w:val="00053FB0"/>
    <w:rsid w:val="0007666D"/>
    <w:rsid w:val="00081149"/>
    <w:rsid w:val="000C5969"/>
    <w:rsid w:val="000D2B96"/>
    <w:rsid w:val="000E32FD"/>
    <w:rsid w:val="00122D72"/>
    <w:rsid w:val="0014693D"/>
    <w:rsid w:val="0022302B"/>
    <w:rsid w:val="00234D0D"/>
    <w:rsid w:val="002F1177"/>
    <w:rsid w:val="00312114"/>
    <w:rsid w:val="0035787C"/>
    <w:rsid w:val="003B0B00"/>
    <w:rsid w:val="003E4961"/>
    <w:rsid w:val="004052B3"/>
    <w:rsid w:val="00437C7F"/>
    <w:rsid w:val="00443280"/>
    <w:rsid w:val="00472244"/>
    <w:rsid w:val="00473818"/>
    <w:rsid w:val="004817A9"/>
    <w:rsid w:val="004837C6"/>
    <w:rsid w:val="004B0B4B"/>
    <w:rsid w:val="004B2794"/>
    <w:rsid w:val="004B5484"/>
    <w:rsid w:val="004F50A6"/>
    <w:rsid w:val="005003DE"/>
    <w:rsid w:val="00515C0C"/>
    <w:rsid w:val="00560345"/>
    <w:rsid w:val="00587789"/>
    <w:rsid w:val="0068677F"/>
    <w:rsid w:val="00754A55"/>
    <w:rsid w:val="00757469"/>
    <w:rsid w:val="007E07BF"/>
    <w:rsid w:val="008511E5"/>
    <w:rsid w:val="009243F4"/>
    <w:rsid w:val="00AB6FB0"/>
    <w:rsid w:val="00AC16FE"/>
    <w:rsid w:val="00AD75AB"/>
    <w:rsid w:val="00AF7EA5"/>
    <w:rsid w:val="00B67B37"/>
    <w:rsid w:val="00BF3BE0"/>
    <w:rsid w:val="00C40C40"/>
    <w:rsid w:val="00CD39CB"/>
    <w:rsid w:val="00CE46CA"/>
    <w:rsid w:val="00D46CC7"/>
    <w:rsid w:val="00D619A8"/>
    <w:rsid w:val="00D66A7D"/>
    <w:rsid w:val="00DA393D"/>
    <w:rsid w:val="00E60EEA"/>
    <w:rsid w:val="00EA3455"/>
    <w:rsid w:val="00EB10DB"/>
    <w:rsid w:val="00EF27B5"/>
    <w:rsid w:val="00F6539C"/>
    <w:rsid w:val="00F94472"/>
    <w:rsid w:val="00FA787A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B738"/>
  <w15:chartTrackingRefBased/>
  <w15:docId w15:val="{AEADA503-F19C-4D9F-901B-17709DFC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5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2023-12-27T11:30:00Z</cp:lastPrinted>
  <dcterms:created xsi:type="dcterms:W3CDTF">2023-06-09T08:20:00Z</dcterms:created>
  <dcterms:modified xsi:type="dcterms:W3CDTF">2024-01-16T07:47:00Z</dcterms:modified>
</cp:coreProperties>
</file>